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29BB" w14:textId="77777777" w:rsidR="001B02B7" w:rsidRPr="00036370" w:rsidRDefault="001B02B7" w:rsidP="001B02B7">
      <w:pPr>
        <w:spacing w:after="120"/>
        <w:ind w:left="100"/>
        <w:jc w:val="center"/>
        <w:rPr>
          <w:rFonts w:ascii="Times New Roman" w:hAnsi="Times New Roman" w:cs="Times New Roman"/>
          <w:b/>
          <w:bCs/>
          <w:sz w:val="24"/>
          <w:szCs w:val="24"/>
        </w:rPr>
      </w:pPr>
      <w:r w:rsidRPr="00036370">
        <w:rPr>
          <w:rFonts w:ascii="Times New Roman" w:hAnsi="Times New Roman" w:cs="Times New Roman"/>
          <w:b/>
          <w:bCs/>
          <w:sz w:val="24"/>
          <w:szCs w:val="24"/>
        </w:rPr>
        <w:t>ANEXO IV</w:t>
      </w:r>
    </w:p>
    <w:p w14:paraId="0F6FC8D2" w14:textId="77777777" w:rsidR="001B02B7" w:rsidRPr="00036370" w:rsidRDefault="001B02B7" w:rsidP="001B02B7">
      <w:pPr>
        <w:spacing w:after="120"/>
        <w:ind w:left="100"/>
        <w:jc w:val="center"/>
        <w:rPr>
          <w:rFonts w:ascii="Times New Roman" w:hAnsi="Times New Roman" w:cs="Times New Roman"/>
          <w:b/>
          <w:bCs/>
          <w:sz w:val="24"/>
          <w:szCs w:val="24"/>
        </w:rPr>
      </w:pPr>
      <w:r w:rsidRPr="00036370">
        <w:rPr>
          <w:rFonts w:ascii="Times New Roman" w:hAnsi="Times New Roman" w:cs="Times New Roman"/>
          <w:b/>
          <w:bCs/>
          <w:sz w:val="24"/>
          <w:szCs w:val="24"/>
        </w:rPr>
        <w:t>TERMO DE BOLSA CULTURAL</w:t>
      </w:r>
    </w:p>
    <w:p w14:paraId="4E77EA9E" w14:textId="77777777" w:rsidR="001B02B7" w:rsidRPr="00036370" w:rsidRDefault="001B02B7" w:rsidP="001B02B7">
      <w:pPr>
        <w:spacing w:after="120"/>
        <w:ind w:left="100"/>
        <w:jc w:val="both"/>
        <w:rPr>
          <w:rFonts w:ascii="Times New Roman" w:hAnsi="Times New Roman" w:cs="Times New Roman"/>
          <w:sz w:val="24"/>
          <w:szCs w:val="24"/>
        </w:rPr>
      </w:pPr>
    </w:p>
    <w:p w14:paraId="6970906E" w14:textId="77777777" w:rsidR="001B02B7" w:rsidRPr="00036370" w:rsidRDefault="001B02B7" w:rsidP="001B02B7">
      <w:pPr>
        <w:spacing w:after="120"/>
        <w:ind w:left="100"/>
        <w:jc w:val="both"/>
        <w:rPr>
          <w:rFonts w:ascii="Times New Roman" w:hAnsi="Times New Roman" w:cs="Times New Roman"/>
          <w:sz w:val="24"/>
          <w:szCs w:val="24"/>
        </w:rPr>
      </w:pPr>
    </w:p>
    <w:p w14:paraId="1E61AE6B" w14:textId="77777777" w:rsidR="001B02B7" w:rsidRPr="00036370" w:rsidRDefault="001B02B7" w:rsidP="001B02B7">
      <w:pPr>
        <w:spacing w:after="120"/>
        <w:ind w:left="100"/>
        <w:jc w:val="both"/>
        <w:rPr>
          <w:rFonts w:ascii="Times New Roman" w:hAnsi="Times New Roman" w:cs="Times New Roman"/>
          <w:sz w:val="24"/>
          <w:szCs w:val="24"/>
        </w:rPr>
      </w:pPr>
      <w:r w:rsidRPr="00036370">
        <w:rPr>
          <w:rFonts w:ascii="Times New Roman" w:hAnsi="Times New Roman" w:cs="Times New Roman"/>
          <w:sz w:val="24"/>
          <w:szCs w:val="24"/>
        </w:rPr>
        <w:t>TERMO DE BOLSA CULTURAL Nº [INDICAR NÚMERO do projeto]/2026 TENDO POR OBJETO A CONCESSÃO DE BOLSAS CULTURAIS CONTEMPLADAS PELO EDITAL Nº01/2026</w:t>
      </w:r>
      <w:r w:rsidRPr="00036370">
        <w:rPr>
          <w:rFonts w:ascii="Times New Roman" w:hAnsi="Times New Roman" w:cs="Times New Roman"/>
          <w:i/>
          <w:iCs/>
          <w:sz w:val="24"/>
          <w:szCs w:val="24"/>
        </w:rPr>
        <w:t>,</w:t>
      </w:r>
      <w:r w:rsidRPr="00036370">
        <w:rPr>
          <w:rFonts w:ascii="Times New Roman" w:hAnsi="Times New Roman" w:cs="Times New Roman"/>
          <w:sz w:val="24"/>
          <w:szCs w:val="24"/>
        </w:rPr>
        <w:t xml:space="preserve"> NOS TERMOS DA LEI Nº 14.399/2022 (PNAB), DA LEI Nº 14.903/2024 (MARCO REGULATÓRIO DO FOMENTO À CULTURA), DO DECRETO N. 11.740/2023 (DECRETO PNAB) E DO DECRETO Nº 11.453/2023 (DECRETO DE FOMENTO).</w:t>
      </w:r>
    </w:p>
    <w:p w14:paraId="246D0C46" w14:textId="77777777" w:rsidR="001B02B7" w:rsidRPr="00036370" w:rsidRDefault="001B02B7" w:rsidP="001B02B7">
      <w:pPr>
        <w:spacing w:after="100"/>
        <w:ind w:left="100"/>
        <w:jc w:val="both"/>
        <w:rPr>
          <w:rFonts w:ascii="Times New Roman" w:hAnsi="Times New Roman" w:cs="Times New Roman"/>
          <w:sz w:val="24"/>
          <w:szCs w:val="24"/>
        </w:rPr>
      </w:pPr>
    </w:p>
    <w:p w14:paraId="067CA543"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1. PARTES</w:t>
      </w:r>
    </w:p>
    <w:p w14:paraId="76DCA7EB"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1.1 O</w:t>
      </w:r>
      <w:r w:rsidRPr="00036370">
        <w:rPr>
          <w:rFonts w:ascii="Times New Roman" w:hAnsi="Times New Roman" w:cs="Times New Roman"/>
          <w:color w:val="FF0000"/>
          <w:sz w:val="24"/>
          <w:szCs w:val="24"/>
        </w:rPr>
        <w:t xml:space="preserve"> </w:t>
      </w:r>
      <w:r w:rsidRPr="00036370">
        <w:rPr>
          <w:rFonts w:ascii="Times New Roman" w:hAnsi="Times New Roman" w:cs="Times New Roman"/>
          <w:sz w:val="24"/>
          <w:szCs w:val="24"/>
        </w:rPr>
        <w:t>município de Sacramento, neste ato representado pelo Secretário de Cultura, Senhor Luiz Alberto da Silva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Bolsa Cultural, de acordo com as seguintes condições:</w:t>
      </w:r>
    </w:p>
    <w:p w14:paraId="0A22E580"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2. PROCEDIMENTO</w:t>
      </w:r>
    </w:p>
    <w:p w14:paraId="77CB0E2D" w14:textId="77777777" w:rsidR="001B02B7" w:rsidRPr="00036370" w:rsidRDefault="001B02B7" w:rsidP="001B02B7">
      <w:pPr>
        <w:spacing w:after="120"/>
        <w:ind w:left="100"/>
        <w:jc w:val="both"/>
        <w:rPr>
          <w:rFonts w:ascii="Times New Roman" w:hAnsi="Times New Roman" w:cs="Times New Roman"/>
          <w:sz w:val="24"/>
          <w:szCs w:val="24"/>
        </w:rPr>
      </w:pPr>
      <w:r w:rsidRPr="00036370">
        <w:rPr>
          <w:rFonts w:ascii="Times New Roman" w:hAnsi="Times New Roman" w:cs="Times New Roman"/>
          <w:sz w:val="24"/>
          <w:szCs w:val="24"/>
        </w:rPr>
        <w:t>2.1 Este Termo de Bolsa Cultural é instrumento da modalidade de fomento à concessão de bolsas culturais, celebrado com agente cultural selecionado nos termos da LEI Nº 14.399/2022 (PNAB), da LEI Nº 14.903/2024 (Marco regulatório do fomento à cultura), do DECRETO N. 11.740/2023 (DECRETO PNAB) e do DECRETO Nº 11.453/2023 (DECRETO DE FOMENTO).</w:t>
      </w:r>
    </w:p>
    <w:p w14:paraId="43EBDAC5"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3. OBJETO</w:t>
      </w:r>
    </w:p>
    <w:p w14:paraId="4A348C4F"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3.1. Este Termo de Bolsa Cultural tem por objeto a concessão de bolsa cultural [INDICAR NOME DO PROJETO], contemplado no conforme processo administrativo nº [INDICAR NÚMERO DO PROCESSO]. </w:t>
      </w:r>
    </w:p>
    <w:p w14:paraId="5CF79D3F"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4. RECURSOS FINANCEIROS </w:t>
      </w:r>
    </w:p>
    <w:p w14:paraId="22585EF8"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4.1. Os recursos financeiros para a execução do presente termo totalizam o montante de R$ [INDICAR VALOR EM NÚMERO ARÁBICO] ([INDICAR VALOR POR EXTENSO] reais).</w:t>
      </w:r>
    </w:p>
    <w:p w14:paraId="334004D8"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4.2. Serão transferidos à conta do(a) AGENTE CULTURAL, especialmente aberta no [NOME DO BANCO], Agência [INDICAR AGÊNCIA], Conta Corrente nº [INDICAR CONTA], para recebimento e movimentação.</w:t>
      </w:r>
    </w:p>
    <w:p w14:paraId="3A06A783" w14:textId="77777777" w:rsidR="001B02B7" w:rsidRPr="00036370" w:rsidRDefault="001B02B7" w:rsidP="001B02B7">
      <w:pPr>
        <w:spacing w:after="100"/>
        <w:ind w:left="100"/>
        <w:jc w:val="both"/>
        <w:rPr>
          <w:rFonts w:ascii="Times New Roman" w:hAnsi="Times New Roman" w:cs="Times New Roman"/>
          <w:b/>
          <w:bCs/>
          <w:sz w:val="24"/>
          <w:szCs w:val="24"/>
        </w:rPr>
      </w:pPr>
    </w:p>
    <w:p w14:paraId="2C552CA6" w14:textId="77777777" w:rsidR="001B02B7" w:rsidRPr="00036370" w:rsidRDefault="001B02B7" w:rsidP="001B02B7">
      <w:pPr>
        <w:spacing w:after="100"/>
        <w:ind w:left="100"/>
        <w:jc w:val="both"/>
        <w:rPr>
          <w:rFonts w:ascii="Times New Roman" w:hAnsi="Times New Roman" w:cs="Times New Roman"/>
          <w:b/>
          <w:bCs/>
          <w:sz w:val="24"/>
          <w:szCs w:val="24"/>
        </w:rPr>
      </w:pPr>
    </w:p>
    <w:p w14:paraId="5A9EB0E6" w14:textId="77777777" w:rsidR="001B02B7" w:rsidRDefault="001B02B7" w:rsidP="001B02B7">
      <w:pPr>
        <w:spacing w:after="100"/>
        <w:ind w:left="100"/>
        <w:jc w:val="both"/>
        <w:rPr>
          <w:rFonts w:ascii="Times New Roman" w:hAnsi="Times New Roman" w:cs="Times New Roman"/>
          <w:b/>
          <w:bCs/>
          <w:sz w:val="24"/>
          <w:szCs w:val="24"/>
        </w:rPr>
      </w:pPr>
    </w:p>
    <w:p w14:paraId="14F5442B"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5. APLICAÇÃO DOS RECURSOS</w:t>
      </w:r>
    </w:p>
    <w:p w14:paraId="2044EC95"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5.1 Os rendimentos de ativos financeiros poderão ser aplicados para o alcance do objeto, sem a necessidade de autorização prévia.</w:t>
      </w:r>
    </w:p>
    <w:p w14:paraId="0F34C422"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6. OBRIGAÇÕES</w:t>
      </w:r>
    </w:p>
    <w:p w14:paraId="76550212" w14:textId="77777777" w:rsidR="001B02B7" w:rsidRPr="00036370" w:rsidRDefault="001B02B7" w:rsidP="001B02B7">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t>6.1 São obrigações do/da Prefeitura Municipal de Sacramento, por meio da Secretária Municipal de Cultura:</w:t>
      </w:r>
    </w:p>
    <w:p w14:paraId="363D75CF"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transferir os recursos ao(a) AGENTE CULTURAL; </w:t>
      </w:r>
    </w:p>
    <w:p w14:paraId="6EDD570B"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 orientar o(a) AGENTE CULTURAL sobre o procedimento para a prestação de informações dos recursos concedidos; </w:t>
      </w:r>
    </w:p>
    <w:p w14:paraId="3C6140D3"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III) analisar e emitir parecer sobre o Relatório do Bolsista. </w:t>
      </w:r>
    </w:p>
    <w:p w14:paraId="7A00B3FE"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6.2 São obrigações do(a) AGENTE CULTURAL: </w:t>
      </w:r>
    </w:p>
    <w:p w14:paraId="08061335"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Executar o projeto da Bolsa Cultural, que constitui o encargo; </w:t>
      </w:r>
    </w:p>
    <w:p w14:paraId="6C1B9C83"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 Ao final da execução, apresentar Relatório de Bolsista, no prazo máximo de 60 dias corridos contados do término da vigência do Termo de Bolsa Cultural; </w:t>
      </w:r>
    </w:p>
    <w:p w14:paraId="7A5039A2"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III) atender a qualquer solicitação regular feita pela Secretária de Cultura, no prazo de 3 dias a contar do recebimento da notificação, que pode se dar por via telefônica, mensagem eletrônica ou ainda pelo </w:t>
      </w:r>
      <w:proofErr w:type="spellStart"/>
      <w:r w:rsidRPr="00036370">
        <w:rPr>
          <w:rFonts w:ascii="Times New Roman" w:hAnsi="Times New Roman" w:cs="Times New Roman"/>
          <w:sz w:val="24"/>
          <w:szCs w:val="24"/>
        </w:rPr>
        <w:t>email</w:t>
      </w:r>
      <w:proofErr w:type="spellEnd"/>
      <w:r w:rsidRPr="00036370">
        <w:rPr>
          <w:rFonts w:ascii="Times New Roman" w:hAnsi="Times New Roman" w:cs="Times New Roman"/>
          <w:sz w:val="24"/>
          <w:szCs w:val="24"/>
        </w:rPr>
        <w:t xml:space="preserve"> arquivo.</w:t>
      </w:r>
      <w:proofErr w:type="spellStart"/>
      <w:r w:rsidRPr="00036370">
        <w:rPr>
          <w:rFonts w:ascii="Times New Roman" w:hAnsi="Times New Roman" w:cs="Times New Roman"/>
          <w:sz w:val="24"/>
          <w:szCs w:val="24"/>
        </w:rPr>
        <w:t>publico</w:t>
      </w:r>
      <w:proofErr w:type="spellEnd"/>
      <w:r w:rsidRPr="00036370">
        <w:rPr>
          <w:rFonts w:ascii="Times New Roman" w:hAnsi="Times New Roman" w:cs="Times New Roman"/>
          <w:sz w:val="24"/>
          <w:szCs w:val="24"/>
        </w:rPr>
        <w:t>@sacramento.mg.gov.br</w:t>
      </w:r>
    </w:p>
    <w:p w14:paraId="72BFF95B"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IV)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w:t>
      </w:r>
      <w:r w:rsidRPr="00036370">
        <w:rPr>
          <w:rFonts w:ascii="Times New Roman" w:hAnsi="Times New Roman" w:cs="Times New Roman"/>
          <w:sz w:val="24"/>
          <w:szCs w:val="24"/>
          <w:highlight w:val="yellow"/>
        </w:rPr>
        <w:t>observando as vedações existentes na Lei nº 9.504/1997 (Lei das Eleições) nos três meses que antecedem as eleições;</w:t>
      </w:r>
    </w:p>
    <w:p w14:paraId="49CDFB7D"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7. ALTERAÇÃO </w:t>
      </w:r>
    </w:p>
    <w:p w14:paraId="7E35C5BF"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7.1 Este Termo de Bolsa Cultural pode ser alterado por termo aditivo, mediante solicitação fundamentada do interessado ou por iniciativa da Secretaria Municipal de Cultura, desde que não haja alteração do objeto acordado. </w:t>
      </w:r>
    </w:p>
    <w:p w14:paraId="6FF01A55"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7.2 A alteração de cronograma que não exija modificação na cláusula de vigência pode ser realizada por termo de apostilamento assinado apenas pela Secretaria Municipal de Cultura, sem necessidade de análise jurídica prévia. </w:t>
      </w:r>
    </w:p>
    <w:p w14:paraId="692F2916"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8. EXTINÇÃO DO TERMO DE BOLSA CULTURAL</w:t>
      </w:r>
    </w:p>
    <w:p w14:paraId="514814B9"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8.1 O presente Termo de Bolsa Cultural poderá ser:</w:t>
      </w:r>
    </w:p>
    <w:p w14:paraId="554FCDFB"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 - extinto por decurso de prazo;</w:t>
      </w:r>
    </w:p>
    <w:p w14:paraId="719DE8AD"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 - extinto, de comum acordo antes do prazo avençado, mediante Termo de Distrato;</w:t>
      </w:r>
    </w:p>
    <w:p w14:paraId="51F43486" w14:textId="77777777" w:rsidR="001B02B7" w:rsidRPr="00036370" w:rsidRDefault="001B02B7" w:rsidP="001B02B7">
      <w:pPr>
        <w:spacing w:after="100"/>
        <w:jc w:val="both"/>
        <w:rPr>
          <w:rFonts w:ascii="Times New Roman" w:hAnsi="Times New Roman" w:cs="Times New Roman"/>
          <w:sz w:val="24"/>
          <w:szCs w:val="24"/>
        </w:rPr>
      </w:pPr>
      <w:r w:rsidRPr="00036370">
        <w:rPr>
          <w:rFonts w:ascii="Times New Roman" w:hAnsi="Times New Roman" w:cs="Times New Roman"/>
          <w:sz w:val="24"/>
          <w:szCs w:val="24"/>
        </w:rPr>
        <w:lastRenderedPageBreak/>
        <w:t xml:space="preserve"> III - denunciado, por decisão unilateral de qualquer dos partícipes, independentemente de autorização judicial, mediante prévia notificação por escrito ao outro partícipe; ou</w:t>
      </w:r>
    </w:p>
    <w:p w14:paraId="208FE64D"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4B82E7D9"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a) descumprimento injustificado de cláusula deste instrumento;</w:t>
      </w:r>
    </w:p>
    <w:p w14:paraId="78053B6E"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b) irregularidade ou inexecução injustificada, ainda que parcial, do objeto, resultados ou metas pactuadas;</w:t>
      </w:r>
    </w:p>
    <w:p w14:paraId="7BC5F5BA"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c) violação da legislação aplicável;</w:t>
      </w:r>
    </w:p>
    <w:p w14:paraId="7470C9B1"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d) cometimento de falhas reiteradas na execução;</w:t>
      </w:r>
    </w:p>
    <w:p w14:paraId="25F68583"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e) má administração de recursos públicos;</w:t>
      </w:r>
    </w:p>
    <w:p w14:paraId="7D6CAFF4"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f) constatação de falsidade ou fraude nas informações ou documentos apresentados;</w:t>
      </w:r>
    </w:p>
    <w:p w14:paraId="4DA71AC7"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g) não atendimento às recomendações ou determinações decorrentes da fiscalização;</w:t>
      </w:r>
    </w:p>
    <w:p w14:paraId="1EBB16F1"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h) outras hipóteses expressamente previstas na legislação aplicável.</w:t>
      </w:r>
    </w:p>
    <w:p w14:paraId="0A6BDC71"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8.2 Os casos de rescisão unilateral serão formalmente motivados nos autos do processo administrativo, assegurado o contraditório e a ampla defesa. O prazo de defesa será de 10 (dez) dias da abertura de vista do processo. </w:t>
      </w:r>
    </w:p>
    <w:p w14:paraId="66F49A10"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8.3 Na hipótese de irregularidade na execução do objeto que enseje </w:t>
      </w:r>
      <w:proofErr w:type="spellStart"/>
      <w:r w:rsidRPr="00036370">
        <w:rPr>
          <w:rFonts w:ascii="Times New Roman" w:hAnsi="Times New Roman" w:cs="Times New Roman"/>
          <w:sz w:val="24"/>
          <w:szCs w:val="24"/>
        </w:rPr>
        <w:t>dano</w:t>
      </w:r>
      <w:proofErr w:type="spellEnd"/>
      <w:r w:rsidRPr="00036370">
        <w:rPr>
          <w:rFonts w:ascii="Times New Roman" w:hAnsi="Times New Roman" w:cs="Times New Roman"/>
          <w:sz w:val="24"/>
          <w:szCs w:val="24"/>
        </w:rPr>
        <w:t xml:space="preserve"> ao erário, deverá ser instaurada Tomada de Contas Especial caso os valores relacionados à irregularidade não sejam devolvidos no prazo estabelecido pela Administração Pública.</w:t>
      </w:r>
    </w:p>
    <w:p w14:paraId="50C74ECC"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8.4 Outras situações relativas à extinção deste Termo não previstas na legislação aplicável ou neste instrumento poderão ser negociadas entre as partes ou, se for o caso, no Termo de Distrato.  </w:t>
      </w:r>
    </w:p>
    <w:p w14:paraId="0926D309"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9. DESCUMPRIMENTO DO ENCARGO </w:t>
      </w:r>
    </w:p>
    <w:p w14:paraId="317ABB77"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9.1 O não cumprimento do encargo poderá resultar em:</w:t>
      </w:r>
    </w:p>
    <w:p w14:paraId="4C768ABD"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 Pagamento de multa; </w:t>
      </w:r>
    </w:p>
    <w:p w14:paraId="7AB54B93"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 – Suspensão da possibilidade de celebrar novo instrumento do regime próprio de fomento a cultura pelo prazo de 180 (cento e oitenta) a 540 (quinhentos e quarenta) dias.</w:t>
      </w:r>
    </w:p>
    <w:p w14:paraId="18213B38"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9.2 O pagamento da multa e a suspensão poderão ser convertidos em obrigação de executar plano de ações compensatórias.</w:t>
      </w:r>
    </w:p>
    <w:p w14:paraId="4DE98DB6"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9.3 A decisão sobre o descumprimento deve ser precedida de abertura de prazo de 10 dias para apresentação de defesa pelo AGENTE CULTURAL. </w:t>
      </w:r>
    </w:p>
    <w:p w14:paraId="13EE6C11"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9.4 A decorrência de caso fortuito ou força maior impeditiva da execução do instrumento afasta a aplicação de sanção, desde que regularmente comprovada. </w:t>
      </w:r>
    </w:p>
    <w:p w14:paraId="3CB47FB3"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10. VIGÊNCIA </w:t>
      </w:r>
    </w:p>
    <w:p w14:paraId="7393C05A" w14:textId="77777777" w:rsidR="001B02B7" w:rsidRPr="00036370" w:rsidRDefault="001B02B7" w:rsidP="001B02B7">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lastRenderedPageBreak/>
        <w:t xml:space="preserve">10.1 A vigência deste instrumento terá início na data de assinatura das partes, com duração de 12 (dozes) meses podendo ser prorrogado por igual período. </w:t>
      </w:r>
    </w:p>
    <w:p w14:paraId="06474418"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13. PUBLICAÇÃO </w:t>
      </w:r>
    </w:p>
    <w:p w14:paraId="770C08E2" w14:textId="77777777" w:rsidR="001B02B7" w:rsidRPr="00036370" w:rsidRDefault="001B02B7" w:rsidP="001B02B7">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t>13.1 O Extrato do Termo de Bolsa Cultural será publicado no site da Prefeitura Municipal de Sacramento.</w:t>
      </w:r>
    </w:p>
    <w:p w14:paraId="23BDC0D6" w14:textId="77777777" w:rsidR="001B02B7" w:rsidRPr="00036370" w:rsidRDefault="001B02B7" w:rsidP="001B02B7">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14. FORO </w:t>
      </w:r>
    </w:p>
    <w:p w14:paraId="419B9999" w14:textId="77777777" w:rsidR="001B02B7" w:rsidRPr="00036370" w:rsidRDefault="001B02B7" w:rsidP="001B02B7">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14.1 Fica eleito o Foro de Sacramento, para dirimir quaisquer dúvidas relativas ao cumprimento dos ajustes regulados pelo presente termo.</w:t>
      </w:r>
    </w:p>
    <w:p w14:paraId="096063D8" w14:textId="77777777" w:rsidR="001B02B7" w:rsidRPr="00036370" w:rsidRDefault="001B02B7" w:rsidP="001B02B7">
      <w:pPr>
        <w:spacing w:after="100"/>
        <w:ind w:left="100"/>
        <w:jc w:val="both"/>
        <w:rPr>
          <w:rFonts w:ascii="Times New Roman" w:hAnsi="Times New Roman" w:cs="Times New Roman"/>
          <w:sz w:val="24"/>
          <w:szCs w:val="24"/>
        </w:rPr>
      </w:pPr>
    </w:p>
    <w:p w14:paraId="51E3001A" w14:textId="77777777" w:rsidR="001B02B7" w:rsidRDefault="001B02B7" w:rsidP="001B02B7">
      <w:pPr>
        <w:spacing w:after="100"/>
        <w:ind w:left="100"/>
        <w:jc w:val="center"/>
        <w:rPr>
          <w:rFonts w:ascii="Times New Roman" w:hAnsi="Times New Roman" w:cs="Times New Roman"/>
          <w:sz w:val="24"/>
          <w:szCs w:val="24"/>
        </w:rPr>
      </w:pPr>
    </w:p>
    <w:p w14:paraId="0C87CCDA" w14:textId="77777777" w:rsidR="001B02B7" w:rsidRDefault="001B02B7" w:rsidP="001B02B7">
      <w:pPr>
        <w:spacing w:after="100"/>
        <w:ind w:left="100"/>
        <w:jc w:val="center"/>
        <w:rPr>
          <w:rFonts w:ascii="Times New Roman" w:hAnsi="Times New Roman" w:cs="Times New Roman"/>
          <w:sz w:val="24"/>
          <w:szCs w:val="24"/>
        </w:rPr>
      </w:pPr>
    </w:p>
    <w:p w14:paraId="50CA6DC8" w14:textId="77777777" w:rsidR="001B02B7" w:rsidRDefault="001B02B7" w:rsidP="001B02B7">
      <w:pPr>
        <w:spacing w:after="100"/>
        <w:ind w:left="100"/>
        <w:jc w:val="center"/>
        <w:rPr>
          <w:rFonts w:ascii="Times New Roman" w:hAnsi="Times New Roman" w:cs="Times New Roman"/>
          <w:sz w:val="24"/>
          <w:szCs w:val="24"/>
        </w:rPr>
      </w:pPr>
    </w:p>
    <w:p w14:paraId="00E28068" w14:textId="77777777" w:rsidR="001B02B7" w:rsidRPr="00036370" w:rsidRDefault="001B02B7" w:rsidP="001B02B7">
      <w:pPr>
        <w:spacing w:after="100"/>
        <w:ind w:left="100"/>
        <w:jc w:val="center"/>
        <w:rPr>
          <w:rFonts w:ascii="Times New Roman" w:hAnsi="Times New Roman" w:cs="Times New Roman"/>
          <w:sz w:val="24"/>
          <w:szCs w:val="24"/>
        </w:rPr>
      </w:pPr>
      <w:r w:rsidRPr="00036370">
        <w:rPr>
          <w:rFonts w:ascii="Times New Roman" w:hAnsi="Times New Roman" w:cs="Times New Roman"/>
          <w:sz w:val="24"/>
          <w:szCs w:val="24"/>
        </w:rPr>
        <w:t>LOCAL, [INDICAR DIA, MÊS E ANO].</w:t>
      </w:r>
    </w:p>
    <w:p w14:paraId="0C64B4BB" w14:textId="77777777" w:rsidR="001B02B7" w:rsidRPr="00036370" w:rsidRDefault="001B02B7" w:rsidP="001B02B7">
      <w:pPr>
        <w:spacing w:after="100"/>
        <w:jc w:val="center"/>
        <w:rPr>
          <w:rFonts w:ascii="Times New Roman" w:hAnsi="Times New Roman" w:cs="Times New Roman"/>
          <w:sz w:val="24"/>
          <w:szCs w:val="24"/>
        </w:rPr>
      </w:pPr>
      <w:r w:rsidRPr="00036370">
        <w:rPr>
          <w:rFonts w:ascii="Times New Roman" w:hAnsi="Times New Roman" w:cs="Times New Roman"/>
          <w:sz w:val="24"/>
          <w:szCs w:val="24"/>
        </w:rPr>
        <w:t xml:space="preserve"> </w:t>
      </w:r>
    </w:p>
    <w:p w14:paraId="0E761E17" w14:textId="77777777" w:rsidR="001B02B7" w:rsidRPr="00036370" w:rsidRDefault="001B02B7" w:rsidP="001B02B7">
      <w:pPr>
        <w:spacing w:after="100"/>
        <w:jc w:val="center"/>
        <w:rPr>
          <w:rFonts w:ascii="Times New Roman" w:hAnsi="Times New Roman" w:cs="Times New Roman"/>
          <w:sz w:val="24"/>
          <w:szCs w:val="24"/>
        </w:rPr>
      </w:pPr>
      <w:r w:rsidRPr="00036370">
        <w:rPr>
          <w:rFonts w:ascii="Times New Roman" w:hAnsi="Times New Roman" w:cs="Times New Roman"/>
          <w:sz w:val="24"/>
          <w:szCs w:val="24"/>
        </w:rPr>
        <w:t>Pelo órgão:</w:t>
      </w:r>
    </w:p>
    <w:p w14:paraId="646D0127" w14:textId="77777777" w:rsidR="001B02B7" w:rsidRPr="00036370" w:rsidRDefault="001B02B7" w:rsidP="001B02B7">
      <w:pPr>
        <w:spacing w:after="100"/>
        <w:jc w:val="center"/>
        <w:rPr>
          <w:rFonts w:ascii="Times New Roman" w:hAnsi="Times New Roman" w:cs="Times New Roman"/>
          <w:sz w:val="24"/>
          <w:szCs w:val="24"/>
        </w:rPr>
      </w:pPr>
      <w:r w:rsidRPr="00036370">
        <w:rPr>
          <w:rFonts w:ascii="Times New Roman" w:hAnsi="Times New Roman" w:cs="Times New Roman"/>
          <w:sz w:val="24"/>
          <w:szCs w:val="24"/>
        </w:rPr>
        <w:t>[NOME DO REPRESENTANTE]</w:t>
      </w:r>
    </w:p>
    <w:p w14:paraId="44D21E7B" w14:textId="77777777" w:rsidR="001B02B7" w:rsidRPr="00036370" w:rsidRDefault="001B02B7" w:rsidP="001B02B7">
      <w:pPr>
        <w:rPr>
          <w:rFonts w:ascii="Times New Roman" w:hAnsi="Times New Roman" w:cs="Times New Roman"/>
          <w:sz w:val="24"/>
          <w:szCs w:val="24"/>
        </w:rPr>
      </w:pPr>
    </w:p>
    <w:p w14:paraId="4BE826A8" w14:textId="77777777" w:rsidR="001B02B7" w:rsidRPr="00036370" w:rsidRDefault="001B02B7" w:rsidP="001B02B7">
      <w:pPr>
        <w:spacing w:after="100"/>
        <w:jc w:val="center"/>
        <w:rPr>
          <w:rFonts w:ascii="Times New Roman" w:hAnsi="Times New Roman" w:cs="Times New Roman"/>
          <w:sz w:val="24"/>
          <w:szCs w:val="24"/>
        </w:rPr>
      </w:pPr>
      <w:r w:rsidRPr="00036370">
        <w:rPr>
          <w:rFonts w:ascii="Times New Roman" w:hAnsi="Times New Roman" w:cs="Times New Roman"/>
          <w:sz w:val="24"/>
          <w:szCs w:val="24"/>
        </w:rPr>
        <w:t>Pelo Agente Cultural:</w:t>
      </w:r>
    </w:p>
    <w:p w14:paraId="241FC9EF" w14:textId="77777777" w:rsidR="001B02B7" w:rsidRPr="00036370" w:rsidRDefault="001B02B7" w:rsidP="001B02B7">
      <w:pPr>
        <w:spacing w:after="100"/>
        <w:jc w:val="center"/>
        <w:rPr>
          <w:rFonts w:ascii="Times New Roman" w:hAnsi="Times New Roman" w:cs="Times New Roman"/>
          <w:sz w:val="24"/>
          <w:szCs w:val="24"/>
        </w:rPr>
      </w:pPr>
      <w:r w:rsidRPr="00036370">
        <w:rPr>
          <w:rFonts w:ascii="Times New Roman" w:hAnsi="Times New Roman" w:cs="Times New Roman"/>
          <w:sz w:val="24"/>
          <w:szCs w:val="24"/>
        </w:rPr>
        <w:t>[NOME DO AGENTE CULTURAL]</w:t>
      </w:r>
    </w:p>
    <w:p w14:paraId="72929390" w14:textId="77777777" w:rsidR="001B02B7" w:rsidRPr="00036370" w:rsidRDefault="001B02B7" w:rsidP="001B02B7">
      <w:pPr>
        <w:rPr>
          <w:rFonts w:ascii="Times New Roman" w:hAnsi="Times New Roman" w:cs="Times New Roman"/>
          <w:sz w:val="24"/>
          <w:szCs w:val="24"/>
        </w:rPr>
      </w:pPr>
    </w:p>
    <w:p w14:paraId="7C33EEEC" w14:textId="77777777" w:rsidR="001B02B7" w:rsidRDefault="001B02B7" w:rsidP="001B02B7">
      <w:pPr>
        <w:spacing w:after="0" w:line="240" w:lineRule="auto"/>
        <w:rPr>
          <w:sz w:val="24"/>
          <w:szCs w:val="24"/>
        </w:rPr>
      </w:pPr>
    </w:p>
    <w:p w14:paraId="6F61DE6D" w14:textId="77777777" w:rsidR="001B02B7" w:rsidRDefault="001B02B7" w:rsidP="001B02B7">
      <w:pPr>
        <w:spacing w:after="0" w:line="240" w:lineRule="auto"/>
        <w:rPr>
          <w:sz w:val="24"/>
          <w:szCs w:val="24"/>
        </w:rPr>
      </w:pPr>
    </w:p>
    <w:p w14:paraId="69751798" w14:textId="77777777" w:rsidR="000E437E" w:rsidRPr="001B02B7" w:rsidRDefault="000E437E" w:rsidP="001B02B7"/>
    <w:sectPr w:rsidR="000E437E" w:rsidRPr="001B02B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CDFB" w14:textId="77777777" w:rsidR="00D7309E" w:rsidRDefault="00D7309E" w:rsidP="00DE7755">
      <w:pPr>
        <w:spacing w:after="0" w:line="240" w:lineRule="auto"/>
      </w:pPr>
      <w:r>
        <w:separator/>
      </w:r>
    </w:p>
  </w:endnote>
  <w:endnote w:type="continuationSeparator" w:id="0">
    <w:p w14:paraId="3C56AFD0" w14:textId="77777777" w:rsidR="00D7309E" w:rsidRDefault="00D7309E" w:rsidP="00DE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571D" w14:textId="77777777" w:rsidR="00D7309E" w:rsidRDefault="00D7309E" w:rsidP="00DE7755">
      <w:pPr>
        <w:spacing w:after="0" w:line="240" w:lineRule="auto"/>
      </w:pPr>
      <w:r>
        <w:separator/>
      </w:r>
    </w:p>
  </w:footnote>
  <w:footnote w:type="continuationSeparator" w:id="0">
    <w:p w14:paraId="311290A3" w14:textId="77777777" w:rsidR="00D7309E" w:rsidRDefault="00D7309E" w:rsidP="00DE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474C" w14:textId="1D0A95F6" w:rsidR="00DE7755" w:rsidRDefault="00DE7755" w:rsidP="00DE7755">
    <w:pPr>
      <w:pStyle w:val="SemEspaamento"/>
    </w:pPr>
    <w:r w:rsidRPr="00D0107F">
      <w:rPr>
        <w:noProof/>
      </w:rPr>
      <w:drawing>
        <wp:inline distT="0" distB="0" distL="0" distR="0" wp14:anchorId="600FB751" wp14:editId="55F876B1">
          <wp:extent cx="1424976" cy="897147"/>
          <wp:effectExtent l="0" t="0" r="0" b="0"/>
          <wp:docPr id="1693704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04591" name=""/>
                  <pic:cNvPicPr/>
                </pic:nvPicPr>
                <pic:blipFill>
                  <a:blip r:embed="rId1"/>
                  <a:stretch>
                    <a:fillRect/>
                  </a:stretch>
                </pic:blipFill>
                <pic:spPr>
                  <a:xfrm>
                    <a:off x="0" y="0"/>
                    <a:ext cx="1467219" cy="923743"/>
                  </a:xfrm>
                  <a:prstGeom prst="rect">
                    <a:avLst/>
                  </a:prstGeom>
                </pic:spPr>
              </pic:pic>
            </a:graphicData>
          </a:graphic>
        </wp:inline>
      </w:drawing>
    </w:r>
    <w:r>
      <w:t xml:space="preserve">                         </w:t>
    </w:r>
    <w:r>
      <w:rPr>
        <w:noProof/>
      </w:rPr>
      <w:drawing>
        <wp:inline distT="0" distB="0" distL="0" distR="0" wp14:anchorId="37EE3D17" wp14:editId="49AA7E8F">
          <wp:extent cx="3027871" cy="629262"/>
          <wp:effectExtent l="0" t="0" r="1270" b="0"/>
          <wp:docPr id="187182701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0911" cy="648598"/>
                  </a:xfrm>
                  <a:prstGeom prst="rect">
                    <a:avLst/>
                  </a:prstGeom>
                  <a:noFill/>
                  <a:ln>
                    <a:noFill/>
                  </a:ln>
                </pic:spPr>
              </pic:pic>
            </a:graphicData>
          </a:graphic>
        </wp:inline>
      </w:drawing>
    </w:r>
    <w:r>
      <w:t xml:space="preserve">                                                          </w:t>
    </w:r>
  </w:p>
  <w:p w14:paraId="70679EFC" w14:textId="5FE2DB79" w:rsidR="00DE7755" w:rsidRDefault="00DE7755">
    <w:pPr>
      <w:pStyle w:val="Cabealho"/>
    </w:pPr>
  </w:p>
  <w:p w14:paraId="0BD3443E" w14:textId="77777777" w:rsidR="00DE7755" w:rsidRDefault="00DE77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3313C5"/>
    <w:multiLevelType w:val="hybridMultilevel"/>
    <w:tmpl w:val="BF8606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07C2815"/>
    <w:multiLevelType w:val="hybridMultilevel"/>
    <w:tmpl w:val="408222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5862853">
    <w:abstractNumId w:val="3"/>
  </w:num>
  <w:num w:numId="2" w16cid:durableId="1324427188">
    <w:abstractNumId w:val="2"/>
  </w:num>
  <w:num w:numId="3" w16cid:durableId="404038276">
    <w:abstractNumId w:val="1"/>
  </w:num>
  <w:num w:numId="4" w16cid:durableId="139932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55"/>
    <w:rsid w:val="000E437E"/>
    <w:rsid w:val="001251AE"/>
    <w:rsid w:val="001B02B7"/>
    <w:rsid w:val="001F0FFC"/>
    <w:rsid w:val="00377849"/>
    <w:rsid w:val="008C1A29"/>
    <w:rsid w:val="00A358E2"/>
    <w:rsid w:val="00D7309E"/>
    <w:rsid w:val="00DE7755"/>
    <w:rsid w:val="00F95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75D0"/>
  <w15:chartTrackingRefBased/>
  <w15:docId w15:val="{C7651809-F944-4D47-B030-4AC2E6B5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B7"/>
  </w:style>
  <w:style w:type="paragraph" w:styleId="Ttulo1">
    <w:name w:val="heading 1"/>
    <w:basedOn w:val="Normal"/>
    <w:next w:val="Normal"/>
    <w:link w:val="Ttulo1Char"/>
    <w:uiPriority w:val="9"/>
    <w:qFormat/>
    <w:rsid w:val="00DE7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E7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E77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E77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E77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E77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77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77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775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775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E775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E775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E775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E775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E77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77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77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7755"/>
    <w:rPr>
      <w:rFonts w:eastAsiaTheme="majorEastAsia" w:cstheme="majorBidi"/>
      <w:color w:val="272727" w:themeColor="text1" w:themeTint="D8"/>
    </w:rPr>
  </w:style>
  <w:style w:type="paragraph" w:styleId="Ttulo">
    <w:name w:val="Title"/>
    <w:basedOn w:val="Normal"/>
    <w:next w:val="Normal"/>
    <w:link w:val="TtuloChar"/>
    <w:uiPriority w:val="10"/>
    <w:qFormat/>
    <w:rsid w:val="00DE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77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77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77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7755"/>
    <w:pPr>
      <w:spacing w:before="160"/>
      <w:jc w:val="center"/>
    </w:pPr>
    <w:rPr>
      <w:i/>
      <w:iCs/>
      <w:color w:val="404040" w:themeColor="text1" w:themeTint="BF"/>
    </w:rPr>
  </w:style>
  <w:style w:type="character" w:customStyle="1" w:styleId="CitaoChar">
    <w:name w:val="Citação Char"/>
    <w:basedOn w:val="Fontepargpadro"/>
    <w:link w:val="Citao"/>
    <w:uiPriority w:val="29"/>
    <w:rsid w:val="00DE7755"/>
    <w:rPr>
      <w:i/>
      <w:iCs/>
      <w:color w:val="404040" w:themeColor="text1" w:themeTint="BF"/>
    </w:rPr>
  </w:style>
  <w:style w:type="paragraph" w:styleId="PargrafodaLista">
    <w:name w:val="List Paragraph"/>
    <w:basedOn w:val="Normal"/>
    <w:uiPriority w:val="34"/>
    <w:qFormat/>
    <w:rsid w:val="00DE7755"/>
    <w:pPr>
      <w:ind w:left="720"/>
      <w:contextualSpacing/>
    </w:pPr>
  </w:style>
  <w:style w:type="character" w:styleId="nfaseIntensa">
    <w:name w:val="Intense Emphasis"/>
    <w:basedOn w:val="Fontepargpadro"/>
    <w:uiPriority w:val="21"/>
    <w:qFormat/>
    <w:rsid w:val="00DE7755"/>
    <w:rPr>
      <w:i/>
      <w:iCs/>
      <w:color w:val="2F5496" w:themeColor="accent1" w:themeShade="BF"/>
    </w:rPr>
  </w:style>
  <w:style w:type="paragraph" w:styleId="CitaoIntensa">
    <w:name w:val="Intense Quote"/>
    <w:basedOn w:val="Normal"/>
    <w:next w:val="Normal"/>
    <w:link w:val="CitaoIntensaChar"/>
    <w:uiPriority w:val="30"/>
    <w:qFormat/>
    <w:rsid w:val="00DE7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E7755"/>
    <w:rPr>
      <w:i/>
      <w:iCs/>
      <w:color w:val="2F5496" w:themeColor="accent1" w:themeShade="BF"/>
    </w:rPr>
  </w:style>
  <w:style w:type="character" w:styleId="RefernciaIntensa">
    <w:name w:val="Intense Reference"/>
    <w:basedOn w:val="Fontepargpadro"/>
    <w:uiPriority w:val="32"/>
    <w:qFormat/>
    <w:rsid w:val="00DE7755"/>
    <w:rPr>
      <w:b/>
      <w:bCs/>
      <w:smallCaps/>
      <w:color w:val="2F5496" w:themeColor="accent1" w:themeShade="BF"/>
      <w:spacing w:val="5"/>
    </w:rPr>
  </w:style>
  <w:style w:type="table" w:styleId="Tabelacomgrade">
    <w:name w:val="Table Grid"/>
    <w:basedOn w:val="Tabelanormal"/>
    <w:uiPriority w:val="39"/>
    <w:rsid w:val="00DE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E7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7755"/>
  </w:style>
  <w:style w:type="paragraph" w:styleId="Rodap">
    <w:name w:val="footer"/>
    <w:basedOn w:val="Normal"/>
    <w:link w:val="RodapChar"/>
    <w:uiPriority w:val="99"/>
    <w:unhideWhenUsed/>
    <w:rsid w:val="00DE7755"/>
    <w:pPr>
      <w:tabs>
        <w:tab w:val="center" w:pos="4252"/>
        <w:tab w:val="right" w:pos="8504"/>
      </w:tabs>
      <w:spacing w:after="0" w:line="240" w:lineRule="auto"/>
    </w:pPr>
  </w:style>
  <w:style w:type="character" w:customStyle="1" w:styleId="RodapChar">
    <w:name w:val="Rodapé Char"/>
    <w:basedOn w:val="Fontepargpadro"/>
    <w:link w:val="Rodap"/>
    <w:uiPriority w:val="99"/>
    <w:rsid w:val="00DE7755"/>
  </w:style>
  <w:style w:type="paragraph" w:styleId="SemEspaamento">
    <w:name w:val="No Spacing"/>
    <w:uiPriority w:val="1"/>
    <w:qFormat/>
    <w:rsid w:val="00DE7755"/>
    <w:pPr>
      <w:spacing w:after="0" w:line="240" w:lineRule="auto"/>
    </w:pPr>
  </w:style>
  <w:style w:type="character" w:styleId="Hyperlink">
    <w:name w:val="Hyperlink"/>
    <w:basedOn w:val="Fontepargpadro"/>
    <w:uiPriority w:val="99"/>
    <w:unhideWhenUsed/>
    <w:rsid w:val="00377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5694</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2</cp:revision>
  <dcterms:created xsi:type="dcterms:W3CDTF">2026-07-01T10:26:00Z</dcterms:created>
  <dcterms:modified xsi:type="dcterms:W3CDTF">2026-07-01T10:26:00Z</dcterms:modified>
</cp:coreProperties>
</file>